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581271" w:rsidRDefault="00E808E7">
      <w:pPr>
        <w:jc w:val="center"/>
        <w:rPr>
          <w:b/>
        </w:rPr>
      </w:pPr>
      <w:r>
        <w:rPr>
          <w:b/>
        </w:rPr>
        <w:t>YÜKSEKÖĞRETİM KURULU BAŞKANLIĞINA,</w:t>
      </w:r>
    </w:p>
    <w:p w14:paraId="00000002" w14:textId="77777777" w:rsidR="00581271" w:rsidRDefault="00E808E7">
      <w:pPr>
        <w:ind w:left="2880" w:firstLine="720"/>
        <w:jc w:val="center"/>
      </w:pPr>
      <w:r>
        <w:rPr>
          <w:b/>
        </w:rPr>
        <w:t>ANKARA</w:t>
      </w:r>
    </w:p>
    <w:p w14:paraId="00000003" w14:textId="076E4FF1" w:rsidR="00581271" w:rsidRDefault="00E808E7">
      <w:pPr>
        <w:spacing w:before="240" w:after="240"/>
        <w:jc w:val="both"/>
      </w:pPr>
      <w:r>
        <w:t>Uluslararası ilke ve standartlara göre sosyal hizmet eğitiminin yaklaşık 1/3 ünün mesleki uygulamaları kapsaması gerekmektedir. Ülkeler arasında farklılık olmasına karşın, sosyal hizmet öğrencileri mesleki uygulama yapmak üzere asgari 200 günlerini süpervizyon desteği ile sosyal hizmet kuruluşlarında geçirirler. Ayrıca, sosyal hizmet eğitiminde program yeterliliklerini karşılamak için sınıf ortamında yüz yüze eğitim olmazsa olmaz unsurlardan biridir. Sınıf içi çalışmalar ve mesleki uygulamalar ile sosyal hizmet öğrencileri, savunmasız birey, aile, grup ve topluluklarla çalışmak üzere bilgi ve becerilerini geliştirirler ve mesleki etik değerleri içselleştirirler.</w:t>
      </w:r>
    </w:p>
    <w:p w14:paraId="00000004" w14:textId="5DFCC1A9" w:rsidR="00581271" w:rsidRDefault="00E808E7">
      <w:pPr>
        <w:spacing w:before="240" w:after="240"/>
        <w:jc w:val="both"/>
      </w:pPr>
      <w:r>
        <w:t>Ülkemizde, 2011 yılından başlayarak Atatürk ve Anadolu üniversitelerinde AÖF, İstanbul Üniversitesinde ve bu yıl Ankara Üniversitesinde uzaktan eğitim kapsamında sosyal hizmet programları açılmıştır. Ulusal ve uluslararası sosyal hizmet eğitim standartlarını karşılamayan bir sistemle mesleki yetkinlik verilmesi dünyanın hiçbir yerinde görülmeyen bir uygulama olarak karşımıza çıkmaktadır.</w:t>
      </w:r>
    </w:p>
    <w:p w14:paraId="00000005" w14:textId="63E5C8F7" w:rsidR="00581271" w:rsidRDefault="00E808E7">
      <w:pPr>
        <w:spacing w:before="240" w:after="240"/>
        <w:jc w:val="both"/>
      </w:pPr>
      <w:r>
        <w:t>Sosyal hizmet uzmanlarının çalıştığı çocuk istismarı, kadına yönelik şiddet, ruh sağlığı, suçluluk vb. sorun alanlarının önemi düşünüldüğünde; gerekli bilgi, beceri, değerler ile yeterince donanım kazanmamış her öğrenci, yararlanıcılara nitelikli sosyal hizmet sunamayacağı gibi hizmet alan kişilere de zarar verme riski taşımaktadır.</w:t>
      </w:r>
    </w:p>
    <w:p w14:paraId="00000006" w14:textId="4F7F6192" w:rsidR="00581271" w:rsidRDefault="00E808E7">
      <w:pPr>
        <w:spacing w:before="240" w:after="240"/>
        <w:jc w:val="both"/>
      </w:pPr>
      <w:r>
        <w:t xml:space="preserve">Geçtiğimiz günlerde, İstanbul ve Ankara Üniversiteleri AÖF kapsamında bu yıl açılan psikoloji bölümüne ilişkin olarak Cumhurbaşkanlığı Eğitim ve Öğretim Politikaları Kurulu “psikoloji lisans eğitiminin büyük oranda uygulama gerektiren mahiyeti ve yükseköğretimde kalitenin korunması amacıyla örgün olarak yapılmasının daha uygun olacağı yönünde” karar vermiştir. </w:t>
      </w:r>
      <w:r w:rsidR="00326B70">
        <w:t xml:space="preserve">Kurul kararına istinaden </w:t>
      </w:r>
      <w:r w:rsidR="00B4588B">
        <w:t>S</w:t>
      </w:r>
      <w:r w:rsidR="00326B70">
        <w:t xml:space="preserve">ayın </w:t>
      </w:r>
      <w:r>
        <w:t>Cumhurbaşkanımızın onayı doğrultusunda AÖF’de Psikoloji programı açılmasıyla ile ilgili karar Başkanlığınız tarafından geri çekilmiştir. Ruh sağlığı profesyoneli ve sağlık bilimleri lisansiyeri olarak sosyal hizmet uzmanları da kurulun öngördüğü şekilde insan odaklı bir hizmet sunduğundan psikologlar ile benzer özellikleri taşımaktadır.</w:t>
      </w:r>
    </w:p>
    <w:p w14:paraId="00000007" w14:textId="7331817E" w:rsidR="00581271" w:rsidRDefault="00E808E7">
      <w:pPr>
        <w:spacing w:before="240" w:after="240"/>
        <w:jc w:val="both"/>
      </w:pPr>
      <w:r>
        <w:t>Bu itibarla, uygulamalı bir meslek ve disiplin olarak toplumun en ağır sorun alanlarında birey, aile, grup ve topluluklara yönelik çalışma yürüten sosyal hizmet mesleği için Cumhurbaşkanlığı Eğitim ve Öğretim Politikaları Kurulunun açıköğretim yoluyla psikoloji eğitimi için verdiği tavsiye kararının emsal olacağından hareketle AÖF ve Uzaktan Eğitim Fakülteleri içinde yer alan Sosyal Hizmet Lisans programlarının yeni öğrenci almamak üzere kapatılmasını saygılarımla arz ederim (.../.../2020).</w:t>
      </w:r>
    </w:p>
    <w:p w14:paraId="00000008" w14:textId="77777777" w:rsidR="00581271" w:rsidRDefault="00581271">
      <w:pPr>
        <w:spacing w:line="240" w:lineRule="auto"/>
        <w:ind w:left="5040"/>
        <w:jc w:val="center"/>
      </w:pPr>
    </w:p>
    <w:p w14:paraId="00000009" w14:textId="77777777" w:rsidR="00581271" w:rsidRDefault="00E808E7">
      <w:pPr>
        <w:spacing w:line="240" w:lineRule="auto"/>
        <w:ind w:left="5040"/>
        <w:jc w:val="center"/>
      </w:pPr>
      <w:r>
        <w:t>Adı-Soyadı</w:t>
      </w:r>
    </w:p>
    <w:p w14:paraId="0000000A" w14:textId="0CB53883" w:rsidR="00581271" w:rsidRDefault="00E808E7">
      <w:pPr>
        <w:spacing w:line="240" w:lineRule="auto"/>
        <w:ind w:left="5040"/>
        <w:jc w:val="center"/>
      </w:pPr>
      <w:r>
        <w:t>T.C. Kimlik No</w:t>
      </w:r>
    </w:p>
    <w:p w14:paraId="0000000B" w14:textId="77777777" w:rsidR="00581271" w:rsidRDefault="00E808E7">
      <w:pPr>
        <w:spacing w:line="240" w:lineRule="auto"/>
        <w:ind w:left="5040"/>
        <w:jc w:val="center"/>
      </w:pPr>
      <w:r>
        <w:t>İmza</w:t>
      </w:r>
    </w:p>
    <w:p w14:paraId="0000000C" w14:textId="77777777" w:rsidR="00581271" w:rsidRDefault="00581271"/>
    <w:p w14:paraId="0000000D" w14:textId="77777777" w:rsidR="00581271" w:rsidRDefault="00E808E7">
      <w:r>
        <w:t>Adres:</w:t>
      </w:r>
    </w:p>
    <w:p w14:paraId="0000000E" w14:textId="77777777" w:rsidR="00581271" w:rsidRDefault="00E808E7">
      <w:r>
        <w:t>Telefon:</w:t>
      </w:r>
    </w:p>
    <w:sectPr w:rsidR="00581271">
      <w:pgSz w:w="11909" w:h="16834"/>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1271"/>
    <w:rsid w:val="00326B70"/>
    <w:rsid w:val="00581271"/>
    <w:rsid w:val="00B4588B"/>
    <w:rsid w:val="00E808E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50A27C"/>
  <w15:docId w15:val="{DA7DF855-8679-4E9E-B87E-B3E600268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tr" w:eastAsia="tr-T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uiPriority w:val="9"/>
    <w:qFormat/>
    <w:pPr>
      <w:keepNext/>
      <w:keepLines/>
      <w:spacing w:before="400" w:after="120"/>
      <w:outlineLvl w:val="0"/>
    </w:pPr>
    <w:rPr>
      <w:sz w:val="40"/>
      <w:szCs w:val="40"/>
    </w:rPr>
  </w:style>
  <w:style w:type="paragraph" w:styleId="Balk2">
    <w:name w:val="heading 2"/>
    <w:basedOn w:val="Normal"/>
    <w:next w:val="Normal"/>
    <w:uiPriority w:val="9"/>
    <w:semiHidden/>
    <w:unhideWhenUsed/>
    <w:qFormat/>
    <w:pPr>
      <w:keepNext/>
      <w:keepLines/>
      <w:spacing w:before="360" w:after="120"/>
      <w:outlineLvl w:val="1"/>
    </w:pPr>
    <w:rPr>
      <w:sz w:val="32"/>
      <w:szCs w:val="32"/>
    </w:rPr>
  </w:style>
  <w:style w:type="paragraph" w:styleId="Balk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Balk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Balk5">
    <w:name w:val="heading 5"/>
    <w:basedOn w:val="Normal"/>
    <w:next w:val="Normal"/>
    <w:uiPriority w:val="9"/>
    <w:semiHidden/>
    <w:unhideWhenUsed/>
    <w:qFormat/>
    <w:pPr>
      <w:keepNext/>
      <w:keepLines/>
      <w:spacing w:before="240" w:after="80"/>
      <w:outlineLvl w:val="4"/>
    </w:pPr>
    <w:rPr>
      <w:color w:val="666666"/>
    </w:rPr>
  </w:style>
  <w:style w:type="paragraph" w:styleId="Balk6">
    <w:name w:val="heading 6"/>
    <w:basedOn w:val="Normal"/>
    <w:next w:val="Normal"/>
    <w:uiPriority w:val="9"/>
    <w:semiHidden/>
    <w:unhideWhenUsed/>
    <w:qFormat/>
    <w:pPr>
      <w:keepNext/>
      <w:keepLines/>
      <w:spacing w:before="240" w:after="80"/>
      <w:outlineLvl w:val="5"/>
    </w:pPr>
    <w:rPr>
      <w:i/>
      <w:color w:val="66666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uiPriority w:val="10"/>
    <w:qFormat/>
    <w:pPr>
      <w:keepNext/>
      <w:keepLines/>
      <w:spacing w:after="60"/>
    </w:pPr>
    <w:rPr>
      <w:sz w:val="52"/>
      <w:szCs w:val="52"/>
    </w:rPr>
  </w:style>
  <w:style w:type="paragraph" w:styleId="Altyaz">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405</Words>
  <Characters>2312</Characters>
  <Application>Microsoft Office Word</Application>
  <DocSecurity>0</DocSecurity>
  <Lines>19</Lines>
  <Paragraphs>5</Paragraphs>
  <ScaleCrop>false</ScaleCrop>
  <Company/>
  <LinksUpToDate>false</LinksUpToDate>
  <CharactersWithSpaces>2712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Süleyman Kaçmaz</cp:lastModifiedBy>
  <cp:revision>4</cp:revision>
  <dcterms:created xsi:type="dcterms:W3CDTF">2020-08-16T15:00:00Z</dcterms:created>
  <dcterms:modified xsi:type="dcterms:W3CDTF">2020-08-16T15:16:00Z</dcterms:modified>
</cp:coreProperties>
</file>